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78" w:rsidRPr="00E1075E" w:rsidRDefault="00E1075E" w:rsidP="007C6B78">
      <w:pPr>
        <w:rPr>
          <w:rFonts w:ascii="Arial" w:eastAsia="Calibri" w:hAnsi="Arial" w:cs="Arial"/>
          <w:b/>
          <w:sz w:val="40"/>
          <w:szCs w:val="40"/>
        </w:rPr>
      </w:pPr>
      <w:r w:rsidRPr="00E1075E">
        <w:rPr>
          <w:rFonts w:ascii="Arial" w:eastAsia="Calibri" w:hAnsi="Arial" w:cs="Arial"/>
          <w:b/>
          <w:sz w:val="40"/>
          <w:szCs w:val="40"/>
        </w:rPr>
        <w:t>GREATER LONDON – LOCAL GOVERNMENT</w:t>
      </w:r>
    </w:p>
    <w:tbl>
      <w:tblPr>
        <w:tblW w:w="10095" w:type="dxa"/>
        <w:tblInd w:w="-72" w:type="dxa"/>
        <w:tblBorders>
          <w:insideH w:val="single" w:sz="4" w:space="0" w:color="auto"/>
        </w:tblBorders>
        <w:tblLayout w:type="fixed"/>
        <w:tblLook w:val="0000"/>
      </w:tblPr>
      <w:tblGrid>
        <w:gridCol w:w="6773"/>
        <w:gridCol w:w="1233"/>
        <w:gridCol w:w="2089"/>
      </w:tblGrid>
      <w:tr w:rsidR="007C6B78" w:rsidRPr="00E1075E" w:rsidTr="00F870AD">
        <w:trPr>
          <w:cantSplit/>
          <w:trHeight w:val="325"/>
        </w:trPr>
        <w:tc>
          <w:tcPr>
            <w:tcW w:w="10095" w:type="dxa"/>
            <w:gridSpan w:val="3"/>
            <w:tcBorders>
              <w:top w:val="nil"/>
              <w:bottom w:val="nil"/>
            </w:tcBorders>
          </w:tcPr>
          <w:p w:rsidR="00E1075E" w:rsidRPr="00E1075E" w:rsidRDefault="00E1075E" w:rsidP="00E1075E">
            <w:pPr>
              <w:spacing w:after="200" w:line="276" w:lineRule="auto"/>
              <w:rPr>
                <w:rFonts w:ascii="Arial" w:eastAsia="Calibri" w:hAnsi="Arial" w:cs="Arial"/>
                <w:b/>
                <w:szCs w:val="22"/>
              </w:rPr>
            </w:pPr>
          </w:p>
        </w:tc>
      </w:tr>
      <w:tr w:rsidR="007C6B78" w:rsidRPr="00E1075E" w:rsidTr="00F870AD">
        <w:trPr>
          <w:cantSplit/>
        </w:trPr>
        <w:tc>
          <w:tcPr>
            <w:tcW w:w="6773" w:type="dxa"/>
            <w:tcBorders>
              <w:top w:val="nil"/>
              <w:bottom w:val="nil"/>
            </w:tcBorders>
          </w:tcPr>
          <w:p w:rsidR="007C6B78" w:rsidRPr="00E1075E" w:rsidRDefault="007C6B78" w:rsidP="00E1075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E1075E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Agreement of London Pay Spines </w:t>
            </w:r>
            <w:r w:rsidR="00E1075E" w:rsidRPr="00E1075E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i</w:t>
            </w:r>
            <w:r w:rsidRPr="00E1075E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ncreases   1 April 2018 and 1 April 2019 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7C6B78" w:rsidRPr="00E1075E" w:rsidRDefault="007C6B78" w:rsidP="00F870AD">
            <w:pPr>
              <w:spacing w:after="200" w:line="276" w:lineRule="auto"/>
              <w:rPr>
                <w:rFonts w:ascii="Arial" w:eastAsia="Calibri" w:hAnsi="Arial" w:cs="Arial"/>
                <w:bCs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7C6B78" w:rsidRPr="00E1075E" w:rsidRDefault="007C6B78" w:rsidP="00F870AD">
            <w:pPr>
              <w:spacing w:after="200" w:line="276" w:lineRule="auto"/>
              <w:rPr>
                <w:rFonts w:ascii="Arial" w:eastAsia="Calibri" w:hAnsi="Arial" w:cs="Arial"/>
                <w:bCs/>
                <w:sz w:val="32"/>
                <w:szCs w:val="32"/>
              </w:rPr>
            </w:pPr>
          </w:p>
        </w:tc>
      </w:tr>
    </w:tbl>
    <w:p w:rsidR="00DA6072" w:rsidRPr="00E1075E" w:rsidRDefault="00DA6072" w:rsidP="00DA6072">
      <w:pPr>
        <w:spacing w:after="200" w:line="360" w:lineRule="auto"/>
        <w:rPr>
          <w:rFonts w:ascii="Arial" w:eastAsia="Calibri" w:hAnsi="Arial" w:cs="Arial"/>
          <w:b/>
          <w:szCs w:val="24"/>
          <w:lang w:val="en-US"/>
        </w:rPr>
      </w:pPr>
      <w:r w:rsidRPr="00E1075E">
        <w:rPr>
          <w:rFonts w:ascii="Arial" w:eastAsia="Calibri" w:hAnsi="Arial" w:cs="Arial"/>
          <w:b/>
          <w:szCs w:val="24"/>
          <w:lang w:val="en-US"/>
        </w:rPr>
        <w:t>Summary</w:t>
      </w:r>
    </w:p>
    <w:p w:rsidR="00DA6072" w:rsidRPr="00E1075E" w:rsidRDefault="00DA6072" w:rsidP="00E1075E">
      <w:pPr>
        <w:pStyle w:val="ListParagraph"/>
        <w:spacing w:after="200" w:line="360" w:lineRule="auto"/>
        <w:ind w:left="567"/>
        <w:rPr>
          <w:rFonts w:ascii="Arial" w:eastAsia="Calibri" w:hAnsi="Arial" w:cs="Arial"/>
          <w:szCs w:val="24"/>
          <w:lang w:val="en-US"/>
        </w:rPr>
      </w:pPr>
      <w:r w:rsidRPr="00E1075E">
        <w:rPr>
          <w:rFonts w:ascii="Arial" w:eastAsia="Calibri" w:hAnsi="Arial" w:cs="Arial"/>
          <w:szCs w:val="24"/>
          <w:lang w:val="en-US"/>
        </w:rPr>
        <w:t xml:space="preserve">The London </w:t>
      </w:r>
      <w:r w:rsidR="00E1075E" w:rsidRPr="00E1075E">
        <w:rPr>
          <w:rFonts w:ascii="Arial" w:eastAsia="Calibri" w:hAnsi="Arial" w:cs="Arial"/>
          <w:szCs w:val="24"/>
          <w:lang w:val="en-US"/>
        </w:rPr>
        <w:t>settlement</w:t>
      </w:r>
      <w:r w:rsidRPr="00E1075E">
        <w:rPr>
          <w:rFonts w:ascii="Arial" w:eastAsia="Calibri" w:hAnsi="Arial" w:cs="Arial"/>
          <w:szCs w:val="24"/>
          <w:lang w:val="en-US"/>
        </w:rPr>
        <w:t xml:space="preserve"> relates to the Outer and Inner London pay spines and comprises:</w:t>
      </w:r>
    </w:p>
    <w:p w:rsidR="00DA6072" w:rsidRPr="00E1075E" w:rsidRDefault="00DA6072" w:rsidP="00030962">
      <w:pPr>
        <w:numPr>
          <w:ilvl w:val="0"/>
          <w:numId w:val="5"/>
        </w:numPr>
        <w:spacing w:after="200" w:line="360" w:lineRule="auto"/>
        <w:ind w:left="1418" w:hanging="567"/>
        <w:rPr>
          <w:rFonts w:ascii="Arial" w:eastAsia="Calibri" w:hAnsi="Arial" w:cs="Arial"/>
          <w:szCs w:val="24"/>
          <w:lang w:val="en-US"/>
        </w:rPr>
      </w:pPr>
      <w:r w:rsidRPr="00E1075E">
        <w:rPr>
          <w:rFonts w:ascii="Arial" w:eastAsia="Calibri" w:hAnsi="Arial" w:cs="Arial"/>
          <w:szCs w:val="24"/>
          <w:lang w:val="en-US"/>
        </w:rPr>
        <w:t>A headline rate minimum 2% increase in 2018 and 2019</w:t>
      </w:r>
    </w:p>
    <w:p w:rsidR="00DA6072" w:rsidRPr="00E1075E" w:rsidRDefault="00DA6072" w:rsidP="00030962">
      <w:pPr>
        <w:numPr>
          <w:ilvl w:val="0"/>
          <w:numId w:val="5"/>
        </w:numPr>
        <w:spacing w:after="200" w:line="360" w:lineRule="auto"/>
        <w:ind w:left="1418" w:hanging="567"/>
        <w:rPr>
          <w:rFonts w:ascii="Arial" w:eastAsia="Calibri" w:hAnsi="Arial" w:cs="Arial"/>
          <w:szCs w:val="24"/>
          <w:lang w:val="en-US"/>
        </w:rPr>
      </w:pPr>
      <w:r w:rsidRPr="00E1075E">
        <w:rPr>
          <w:rFonts w:ascii="Arial" w:eastAsia="Calibri" w:hAnsi="Arial" w:cs="Arial"/>
          <w:szCs w:val="24"/>
          <w:lang w:val="en-US"/>
        </w:rPr>
        <w:t xml:space="preserve">Bottom loading with higher than 2% increases for the lowest grades in 2018 &amp; 2019.    </w:t>
      </w:r>
    </w:p>
    <w:p w:rsidR="00DA6072" w:rsidRPr="00E1075E" w:rsidRDefault="00DA6072" w:rsidP="00030962">
      <w:pPr>
        <w:numPr>
          <w:ilvl w:val="0"/>
          <w:numId w:val="5"/>
        </w:numPr>
        <w:spacing w:after="200" w:line="360" w:lineRule="auto"/>
        <w:ind w:left="1418" w:hanging="567"/>
        <w:rPr>
          <w:rFonts w:ascii="Arial" w:eastAsia="Calibri" w:hAnsi="Arial" w:cs="Arial"/>
          <w:szCs w:val="24"/>
          <w:lang w:val="en-US"/>
        </w:rPr>
      </w:pPr>
      <w:r w:rsidRPr="00E1075E">
        <w:rPr>
          <w:rFonts w:ascii="Arial" w:eastAsia="Calibri" w:hAnsi="Arial" w:cs="Arial"/>
          <w:szCs w:val="24"/>
          <w:lang w:val="en-US"/>
        </w:rPr>
        <w:t>A new pay spine in 2019 with even increment increases of 1.8% up to old spinal point 28 (currently increment differences are very small up to this point).</w:t>
      </w:r>
    </w:p>
    <w:p w:rsidR="00DA6072" w:rsidRPr="00E1075E" w:rsidRDefault="00DA6072" w:rsidP="00E1075E">
      <w:pPr>
        <w:numPr>
          <w:ilvl w:val="0"/>
          <w:numId w:val="5"/>
        </w:numPr>
        <w:spacing w:after="200" w:line="360" w:lineRule="auto"/>
        <w:ind w:left="1418" w:hanging="567"/>
        <w:rPr>
          <w:rFonts w:ascii="Arial" w:eastAsia="Calibri" w:hAnsi="Arial" w:cs="Arial"/>
          <w:szCs w:val="24"/>
          <w:lang w:val="en-US"/>
        </w:rPr>
      </w:pPr>
      <w:r w:rsidRPr="00E1075E">
        <w:rPr>
          <w:rFonts w:ascii="Arial" w:eastAsia="Calibri" w:hAnsi="Arial" w:cs="Arial"/>
          <w:szCs w:val="24"/>
          <w:lang w:val="en-US"/>
        </w:rPr>
        <w:t>Remains within the N</w:t>
      </w:r>
      <w:r w:rsidR="003300F8" w:rsidRPr="00E1075E">
        <w:rPr>
          <w:rFonts w:ascii="Arial" w:eastAsia="Calibri" w:hAnsi="Arial" w:cs="Arial"/>
          <w:szCs w:val="24"/>
          <w:lang w:val="en-US"/>
        </w:rPr>
        <w:t xml:space="preserve">ational Joint Council (NJC) </w:t>
      </w:r>
      <w:r w:rsidRPr="00E1075E">
        <w:rPr>
          <w:rFonts w:ascii="Arial" w:eastAsia="Calibri" w:hAnsi="Arial" w:cs="Arial"/>
          <w:szCs w:val="24"/>
          <w:lang w:val="en-US"/>
        </w:rPr>
        <w:t>national bargaining arrangements</w:t>
      </w:r>
    </w:p>
    <w:p w:rsidR="00030962" w:rsidRPr="00E1075E" w:rsidRDefault="00030962" w:rsidP="002B13EC">
      <w:pPr>
        <w:spacing w:after="200" w:line="360" w:lineRule="auto"/>
        <w:rPr>
          <w:rFonts w:ascii="Arial" w:eastAsiaTheme="minorHAnsi" w:hAnsi="Arial" w:cs="Arial"/>
          <w:szCs w:val="24"/>
        </w:rPr>
      </w:pPr>
      <w:r w:rsidRPr="00E1075E">
        <w:rPr>
          <w:rFonts w:ascii="Arial" w:eastAsiaTheme="minorHAnsi" w:hAnsi="Arial" w:cs="Arial"/>
          <w:szCs w:val="24"/>
        </w:rPr>
        <w:t>From 1 April 2018 the Outer London Pay Spine will increase as follows</w:t>
      </w:r>
    </w:p>
    <w:p w:rsidR="00030962" w:rsidRPr="00E1075E" w:rsidRDefault="00030962" w:rsidP="00030962">
      <w:pPr>
        <w:rPr>
          <w:rFonts w:ascii="Arial" w:eastAsiaTheme="minorHAnsi" w:hAnsi="Arial" w:cs="Arial"/>
          <w:szCs w:val="24"/>
        </w:rPr>
      </w:pPr>
    </w:p>
    <w:tbl>
      <w:tblPr>
        <w:tblW w:w="3072" w:type="dxa"/>
        <w:tblInd w:w="93" w:type="dxa"/>
        <w:tblLook w:val="04A0"/>
      </w:tblPr>
      <w:tblGrid>
        <w:gridCol w:w="860"/>
        <w:gridCol w:w="1124"/>
        <w:gridCol w:w="1311"/>
      </w:tblGrid>
      <w:tr w:rsidR="00030962" w:rsidRPr="00E1075E" w:rsidTr="00030962">
        <w:trPr>
          <w:trHeight w:val="1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Spine Point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Outer London 2018 Cash increase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Outer London 2018 equivalent % increase 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9.19%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9.17%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9.14%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9.11%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8.46%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8.39%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8.38%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8.37%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7.24%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6.34%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4.67%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4.33%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3.77%</w:t>
            </w:r>
          </w:p>
        </w:tc>
      </w:tr>
      <w:tr w:rsidR="00030962" w:rsidRPr="00E1075E" w:rsidTr="0003096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2.91%</w:t>
            </w:r>
          </w:p>
        </w:tc>
      </w:tr>
    </w:tbl>
    <w:p w:rsidR="00030962" w:rsidRPr="00E1075E" w:rsidRDefault="00030962" w:rsidP="00030962">
      <w:pPr>
        <w:rPr>
          <w:rFonts w:ascii="Arial" w:eastAsiaTheme="minorHAnsi" w:hAnsi="Arial" w:cs="Arial"/>
          <w:szCs w:val="24"/>
        </w:rPr>
      </w:pPr>
    </w:p>
    <w:p w:rsidR="00030962" w:rsidRPr="00E1075E" w:rsidRDefault="00030962" w:rsidP="00030962">
      <w:pPr>
        <w:spacing w:after="200" w:line="276" w:lineRule="auto"/>
        <w:rPr>
          <w:rFonts w:ascii="Arial" w:hAnsi="Arial" w:cs="Arial"/>
          <w:szCs w:val="24"/>
        </w:rPr>
      </w:pPr>
      <w:proofErr w:type="gramStart"/>
      <w:r w:rsidRPr="00E1075E">
        <w:rPr>
          <w:rFonts w:ascii="Arial" w:hAnsi="Arial" w:cs="Arial"/>
          <w:szCs w:val="24"/>
        </w:rPr>
        <w:t>Outer London spinal points 20 and above increase by two percent.</w:t>
      </w:r>
      <w:proofErr w:type="gramEnd"/>
      <w:r w:rsidRPr="00E1075E">
        <w:rPr>
          <w:rFonts w:ascii="Arial" w:hAnsi="Arial" w:cs="Arial"/>
          <w:szCs w:val="24"/>
        </w:rPr>
        <w:t xml:space="preserve"> </w:t>
      </w:r>
    </w:p>
    <w:p w:rsidR="00030962" w:rsidRPr="00E1075E" w:rsidRDefault="00030962" w:rsidP="00030962">
      <w:pPr>
        <w:rPr>
          <w:rFonts w:ascii="Arial" w:eastAsiaTheme="minorHAnsi" w:hAnsi="Arial" w:cs="Arial"/>
          <w:szCs w:val="24"/>
        </w:rPr>
      </w:pPr>
      <w:r w:rsidRPr="00E1075E">
        <w:rPr>
          <w:rFonts w:ascii="Arial" w:eastAsiaTheme="minorHAnsi" w:hAnsi="Arial" w:cs="Arial"/>
          <w:szCs w:val="24"/>
        </w:rPr>
        <w:lastRenderedPageBreak/>
        <w:t>From 1 April 2018 the Inner London Pay Spine will increase as follows</w:t>
      </w:r>
    </w:p>
    <w:p w:rsidR="00030962" w:rsidRPr="00E1075E" w:rsidRDefault="00030962" w:rsidP="00030962">
      <w:pPr>
        <w:rPr>
          <w:rFonts w:ascii="Arial" w:eastAsiaTheme="minorHAnsi" w:hAnsi="Arial" w:cs="Arial"/>
          <w:szCs w:val="24"/>
        </w:rPr>
      </w:pPr>
    </w:p>
    <w:tbl>
      <w:tblPr>
        <w:tblW w:w="3072" w:type="dxa"/>
        <w:tblInd w:w="93" w:type="dxa"/>
        <w:tblLook w:val="04A0"/>
      </w:tblPr>
      <w:tblGrid>
        <w:gridCol w:w="830"/>
        <w:gridCol w:w="1124"/>
        <w:gridCol w:w="1311"/>
      </w:tblGrid>
      <w:tr w:rsidR="00030962" w:rsidRPr="00E1075E" w:rsidTr="00030962">
        <w:trPr>
          <w:trHeight w:val="1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Spine Point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Inner London 2018 Cash increase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Inner London 2018 equivalent % increase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9.77%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£1,719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9.36%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7.95%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6.93%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6.01%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11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6.56%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12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£1,119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5.70%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13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4.75%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14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4.33%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15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4.13%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16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£819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3.92%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17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3.91%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18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3.85%</w:t>
            </w:r>
          </w:p>
        </w:tc>
      </w:tr>
      <w:tr w:rsidR="00030962" w:rsidRPr="00E1075E" w:rsidTr="0003096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19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</w:rPr>
            </w:pPr>
            <w:r w:rsidRPr="00E1075E">
              <w:rPr>
                <w:rFonts w:ascii="Arial" w:hAnsi="Arial" w:cs="Arial"/>
                <w:szCs w:val="24"/>
              </w:rPr>
              <w:t>£639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rPr>
                <w:rFonts w:ascii="Arial" w:eastAsiaTheme="minorHAnsi" w:hAnsi="Arial" w:cs="Arial"/>
                <w:szCs w:val="24"/>
              </w:rPr>
            </w:pPr>
            <w:r w:rsidRPr="00E1075E">
              <w:rPr>
                <w:rFonts w:ascii="Arial" w:eastAsiaTheme="minorHAnsi" w:hAnsi="Arial" w:cs="Arial"/>
                <w:szCs w:val="24"/>
              </w:rPr>
              <w:t>2.88%</w:t>
            </w:r>
          </w:p>
        </w:tc>
      </w:tr>
    </w:tbl>
    <w:p w:rsidR="00030962" w:rsidRPr="00E1075E" w:rsidRDefault="00030962" w:rsidP="00030962">
      <w:pPr>
        <w:rPr>
          <w:rFonts w:ascii="Arial" w:eastAsiaTheme="minorHAnsi" w:hAnsi="Arial" w:cs="Arial"/>
          <w:szCs w:val="24"/>
        </w:rPr>
      </w:pPr>
    </w:p>
    <w:p w:rsidR="00030962" w:rsidRDefault="00030962" w:rsidP="00030962">
      <w:pPr>
        <w:rPr>
          <w:rFonts w:ascii="Arial" w:eastAsiaTheme="minorHAnsi" w:hAnsi="Arial" w:cs="Arial"/>
          <w:szCs w:val="24"/>
        </w:rPr>
      </w:pPr>
      <w:proofErr w:type="gramStart"/>
      <w:r w:rsidRPr="00E1075E">
        <w:rPr>
          <w:rFonts w:ascii="Arial" w:eastAsiaTheme="minorHAnsi" w:hAnsi="Arial" w:cs="Arial"/>
          <w:szCs w:val="24"/>
        </w:rPr>
        <w:t>Inner London spinal points 20 and above increase by two percent.</w:t>
      </w:r>
      <w:proofErr w:type="gramEnd"/>
      <w:r w:rsidRPr="00E1075E">
        <w:rPr>
          <w:rFonts w:ascii="Arial" w:eastAsiaTheme="minorHAnsi" w:hAnsi="Arial" w:cs="Arial"/>
          <w:szCs w:val="24"/>
        </w:rPr>
        <w:t xml:space="preserve"> </w:t>
      </w:r>
    </w:p>
    <w:p w:rsidR="00E1075E" w:rsidRPr="00E1075E" w:rsidRDefault="00E1075E" w:rsidP="00030962">
      <w:pPr>
        <w:rPr>
          <w:rFonts w:ascii="Arial" w:eastAsiaTheme="minorHAnsi" w:hAnsi="Arial" w:cs="Arial"/>
          <w:szCs w:val="24"/>
        </w:rPr>
      </w:pPr>
    </w:p>
    <w:p w:rsidR="00030962" w:rsidRDefault="00030962" w:rsidP="00030962">
      <w:pPr>
        <w:rPr>
          <w:rFonts w:ascii="Arial" w:eastAsiaTheme="minorHAnsi" w:hAnsi="Arial" w:cs="Arial"/>
          <w:szCs w:val="24"/>
        </w:rPr>
      </w:pPr>
      <w:r w:rsidRPr="00E1075E">
        <w:rPr>
          <w:rFonts w:ascii="Arial" w:eastAsiaTheme="minorHAnsi" w:hAnsi="Arial" w:cs="Arial"/>
          <w:szCs w:val="24"/>
        </w:rPr>
        <w:t>From 1 April 2019 the London pay spines increase based on the following principles.</w:t>
      </w:r>
    </w:p>
    <w:p w:rsidR="00E1075E" w:rsidRPr="00E1075E" w:rsidRDefault="00E1075E" w:rsidP="00030962">
      <w:pPr>
        <w:rPr>
          <w:rFonts w:ascii="Arial" w:eastAsiaTheme="minorHAnsi" w:hAnsi="Arial" w:cs="Arial"/>
          <w:szCs w:val="24"/>
        </w:rPr>
      </w:pPr>
    </w:p>
    <w:p w:rsidR="00030962" w:rsidRPr="00E1075E" w:rsidRDefault="00030962" w:rsidP="00030962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Cs w:val="24"/>
        </w:rPr>
      </w:pPr>
      <w:r w:rsidRPr="00E1075E">
        <w:rPr>
          <w:rFonts w:ascii="Arial" w:eastAsiaTheme="minorHAnsi" w:hAnsi="Arial" w:cs="Arial"/>
          <w:szCs w:val="24"/>
        </w:rPr>
        <w:t xml:space="preserve">No one gets less than 2% in either year </w:t>
      </w:r>
    </w:p>
    <w:p w:rsidR="00030962" w:rsidRPr="00E1075E" w:rsidRDefault="00030962" w:rsidP="00030962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Cs w:val="24"/>
        </w:rPr>
      </w:pPr>
      <w:r w:rsidRPr="00E1075E">
        <w:rPr>
          <w:rFonts w:ascii="Arial" w:eastAsiaTheme="minorHAnsi" w:hAnsi="Arial" w:cs="Arial"/>
          <w:szCs w:val="24"/>
        </w:rPr>
        <w:t xml:space="preserve">Bottom loading in both years with higher than 2% increases each year up to old spine point 20, and in 2019 better than 2% increases for old spine points 20–30 on the Outer London spine and better than 2% increases for old spine points 20–32 on the Inner London spine </w:t>
      </w:r>
    </w:p>
    <w:p w:rsidR="00030962" w:rsidRPr="00E1075E" w:rsidRDefault="00030962" w:rsidP="00030962">
      <w:pPr>
        <w:numPr>
          <w:ilvl w:val="0"/>
          <w:numId w:val="10"/>
        </w:numPr>
        <w:rPr>
          <w:rFonts w:ascii="Arial" w:hAnsi="Arial" w:cs="Arial"/>
          <w:szCs w:val="24"/>
        </w:rPr>
      </w:pPr>
      <w:r w:rsidRPr="00E1075E">
        <w:rPr>
          <w:rFonts w:ascii="Arial" w:hAnsi="Arial" w:cs="Arial"/>
          <w:szCs w:val="24"/>
        </w:rPr>
        <w:t xml:space="preserve">The new 2019 spines each have even increment increases of 1.8% up to </w:t>
      </w:r>
      <w:r w:rsidR="000224D9" w:rsidRPr="00E1075E">
        <w:rPr>
          <w:rFonts w:ascii="Arial" w:hAnsi="Arial" w:cs="Arial"/>
          <w:szCs w:val="24"/>
        </w:rPr>
        <w:t xml:space="preserve">at least </w:t>
      </w:r>
      <w:r w:rsidRPr="00E1075E">
        <w:rPr>
          <w:rFonts w:ascii="Arial" w:hAnsi="Arial" w:cs="Arial"/>
          <w:szCs w:val="24"/>
        </w:rPr>
        <w:t>old spine point 28</w:t>
      </w:r>
    </w:p>
    <w:p w:rsidR="00F870AD" w:rsidRPr="00E1075E" w:rsidRDefault="00F870AD">
      <w:pPr>
        <w:rPr>
          <w:rFonts w:ascii="Arial" w:hAnsi="Arial" w:cs="Arial"/>
          <w:szCs w:val="24"/>
        </w:rPr>
      </w:pPr>
    </w:p>
    <w:p w:rsidR="00030962" w:rsidRPr="00E1075E" w:rsidRDefault="00030962">
      <w:pPr>
        <w:rPr>
          <w:rFonts w:ascii="Arial" w:hAnsi="Arial" w:cs="Arial"/>
          <w:szCs w:val="24"/>
        </w:rPr>
      </w:pPr>
    </w:p>
    <w:tbl>
      <w:tblPr>
        <w:tblW w:w="8976" w:type="dxa"/>
        <w:tblInd w:w="93" w:type="dxa"/>
        <w:tblLook w:val="04A0"/>
      </w:tblPr>
      <w:tblGrid>
        <w:gridCol w:w="1019"/>
        <w:gridCol w:w="1181"/>
        <w:gridCol w:w="236"/>
        <w:gridCol w:w="1167"/>
        <w:gridCol w:w="222"/>
        <w:gridCol w:w="1550"/>
        <w:gridCol w:w="1180"/>
        <w:gridCol w:w="320"/>
        <w:gridCol w:w="1017"/>
        <w:gridCol w:w="1084"/>
      </w:tblGrid>
      <w:tr w:rsidR="00030962" w:rsidRPr="00E1075E" w:rsidTr="00E1075E">
        <w:trPr>
          <w:trHeight w:val="300"/>
        </w:trPr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Annex 1 - Outer London Pay Spines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030962" w:rsidRPr="00E1075E" w:rsidTr="00E1075E">
        <w:trPr>
          <w:trHeight w:val="300"/>
        </w:trPr>
        <w:tc>
          <w:tcPr>
            <w:tcW w:w="7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Note - London convention of rounding up or down to nearest multiple of 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030962" w:rsidRPr="00E1075E" w:rsidTr="00E1075E">
        <w:trPr>
          <w:trHeight w:val="12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London Spine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Outer London 2017 Current Rate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Outer London 2018 New Rate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Outer London 2019 New </w:t>
            </w:r>
            <w:proofErr w:type="spellStart"/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Assimillation</w:t>
            </w:r>
            <w:proofErr w:type="spellEnd"/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Spine Point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2019 Outer Pay after </w:t>
            </w:r>
            <w:proofErr w:type="spellStart"/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Assim</w:t>
            </w:r>
            <w:proofErr w:type="spellEnd"/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(no grade change)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Outer London 2019 New Spine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Outer London 2019 New Rate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£17,961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£19,611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£20,103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£20,103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£17,985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£19,635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£20,103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£20,466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£18,051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£19,701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£20,466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£20,835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£18,105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£19,755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£20,466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£21,210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£18,330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£19,881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£20,835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£21,591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lastRenderedPageBreak/>
              <w:t>11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£18,357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£19,896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£20,835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£21,981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£18,375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£19,914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£21,210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£22,377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£18,396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£19,935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£21,210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£22,779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£18,657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£21,591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£23,187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£18,936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£20,136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£21,591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£23,607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£19,281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£20,181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£21,981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£24,030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£19,623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£20,472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£21,981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£24,462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£19,917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£20,667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£22,377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£24,903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£20,598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£21,198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£22,779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£25,353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£21,276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£21,702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£23,187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£25,809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£21,984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£22,425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£23,607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£26,274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£22,506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£22,956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£24,462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£26,745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£23,115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£23,577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£24,903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£27,228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£23,802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£24,279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£25,353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£27,717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£24,510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£24,999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£25,809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£28,215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£25,242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£25,746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£27,228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£28,725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£26,019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£26,538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£27,717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£29,241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£26,805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£27,342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£28,215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£29,766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£27,801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£28,356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£29,766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£30,213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£28,668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£29,241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£30,213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£30,708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£29,517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£30,108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£30,708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£31,548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£30,324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£30,930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£31,548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£32,430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£31,170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£31,794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£32,430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£33,291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£31,998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£32,637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£33,291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£33,945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£32,628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£33,282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£33,945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£34,794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£33,444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£34,113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£34,794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£35,724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£34,338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£35,025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£35,724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£36,711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£35,286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£35,991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£36,711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£37,842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£36,372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£37,098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£37,842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£38,799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£37,293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£38,040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£38,799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£39,774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£38,229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£38,994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£39,774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£40,728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£39,147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£39,930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£40,728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£41,706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£40,086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£40,887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£41,706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£42,681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£41,025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£41,847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£42,681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£43,590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£41,898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£42,735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£43,590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£44,607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£42,876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£43,734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£44,607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£45,585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£43,815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£44,691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£45,585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£46,560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£44,751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£45,645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£46,560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£47,511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£45,666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£46,578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£47,511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£48,492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£46,608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£47,541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£48,492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£49,464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£47,544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£48,495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£49,464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£50,448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£48,489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£49,458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£50,448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£51,450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£49,452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£50,442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£51,450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£52,482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£50,445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£51,453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£52,482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£53,544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£51,465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£52,494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£53,544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£54,597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£52,476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£53,526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£54,597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£55,638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£53,478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£54,549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£55,638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£56,682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£54,480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£55,569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£56,682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£57,735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£55,494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£56,604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£57,735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£58,779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£56,496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£57,627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£58,779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£59,823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lastRenderedPageBreak/>
              <w:t>61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£57,501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£58,650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£59,823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£60,879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£58,515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£59,685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£60,879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£61,929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£59,523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£60,714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£61,929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£62,970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£60,525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£61,737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£62,970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£64,023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£61,536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£62,766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£64,023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£65,367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£62,829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£64,086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£65,367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£66,732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£64,140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£65,424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£66,732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£68,127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£65,481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£66,792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£68,127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£69,561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£66,861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£68,199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£69,561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£71,016</w:t>
            </w:r>
          </w:p>
        </w:tc>
      </w:tr>
      <w:tr w:rsidR="00030962" w:rsidRPr="00E1075E" w:rsidTr="00E1075E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70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£68,259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£69,624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szCs w:val="24"/>
                <w:lang w:eastAsia="en-GB"/>
              </w:rPr>
              <w:t>£71,016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Cs w:val="24"/>
                <w:lang w:eastAsia="en-GB"/>
              </w:rPr>
              <w:t>£72,438</w:t>
            </w:r>
          </w:p>
        </w:tc>
      </w:tr>
    </w:tbl>
    <w:p w:rsidR="00030962" w:rsidRPr="00E1075E" w:rsidRDefault="00030962" w:rsidP="00030962">
      <w:pPr>
        <w:rPr>
          <w:rFonts w:ascii="Arial" w:eastAsiaTheme="minorHAnsi" w:hAnsi="Arial" w:cs="Arial"/>
          <w:szCs w:val="24"/>
        </w:rPr>
      </w:pPr>
    </w:p>
    <w:p w:rsidR="00030962" w:rsidRPr="00E1075E" w:rsidRDefault="00030962">
      <w:pPr>
        <w:rPr>
          <w:rFonts w:ascii="Arial" w:hAnsi="Arial" w:cs="Arial"/>
          <w:szCs w:val="24"/>
        </w:rPr>
      </w:pPr>
    </w:p>
    <w:p w:rsidR="00030962" w:rsidRPr="00E1075E" w:rsidRDefault="00030962">
      <w:pPr>
        <w:spacing w:after="200" w:line="276" w:lineRule="auto"/>
        <w:rPr>
          <w:rFonts w:ascii="Arial" w:hAnsi="Arial" w:cs="Arial"/>
          <w:szCs w:val="24"/>
        </w:rPr>
      </w:pPr>
      <w:r w:rsidRPr="00E1075E">
        <w:rPr>
          <w:rFonts w:ascii="Arial" w:hAnsi="Arial" w:cs="Arial"/>
          <w:szCs w:val="24"/>
        </w:rPr>
        <w:br w:type="page"/>
      </w:r>
    </w:p>
    <w:tbl>
      <w:tblPr>
        <w:tblW w:w="8500" w:type="dxa"/>
        <w:tblInd w:w="93" w:type="dxa"/>
        <w:tblLook w:val="04A0"/>
      </w:tblPr>
      <w:tblGrid>
        <w:gridCol w:w="1154"/>
        <w:gridCol w:w="1193"/>
        <w:gridCol w:w="222"/>
        <w:gridCol w:w="1193"/>
        <w:gridCol w:w="222"/>
        <w:gridCol w:w="1328"/>
        <w:gridCol w:w="1240"/>
        <w:gridCol w:w="380"/>
        <w:gridCol w:w="960"/>
        <w:gridCol w:w="960"/>
      </w:tblGrid>
      <w:tr w:rsidR="00030962" w:rsidRPr="00E1075E" w:rsidTr="00030962">
        <w:trPr>
          <w:trHeight w:val="300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 w:rsidRPr="00E107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Annex 2 - Inner London Pay Spines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</w:tr>
      <w:tr w:rsidR="00030962" w:rsidRPr="00E1075E" w:rsidTr="00030962">
        <w:trPr>
          <w:trHeight w:val="300"/>
        </w:trPr>
        <w:tc>
          <w:tcPr>
            <w:tcW w:w="7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Note - London convention of rounding up or down to nearest multiple of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</w:tr>
      <w:tr w:rsidR="00030962" w:rsidRPr="00E1075E" w:rsidTr="00030962">
        <w:trPr>
          <w:trHeight w:val="129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London Spine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Inner London 2017 Current Rate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Inner London 2018 New Rate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Inner London 2019 New </w:t>
            </w:r>
            <w:proofErr w:type="spellStart"/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Assimillation</w:t>
            </w:r>
            <w:proofErr w:type="spellEnd"/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Spine Point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2019 Inner Pay after </w:t>
            </w:r>
            <w:proofErr w:type="spellStart"/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Assim</w:t>
            </w:r>
            <w:proofErr w:type="spellEnd"/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(no grade change)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Inner London 2019 New Spine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Inner London 2019 New Rate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£18,222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£20,001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£21,231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£21,231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£18,384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£20,103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£21,231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£21,612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£18,747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£20,238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£21,612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£22,002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£19,050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£20,370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£21,612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£22,398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£19,311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£20,472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£22,800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£19,347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£20,616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£23,211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£19,665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£20,784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£22,398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£23,628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£20,001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£20,952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£22,398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£24,054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£20,310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£21,189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£24,486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£20,580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£21,429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£24,927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£20,907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£21,726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£23,211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£25,377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£21,252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£22,083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£23,211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£25,833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£21,546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£22,377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£23,628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£26,298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£22,218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£22,857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£24,054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£26,772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£22,902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£23,361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£24,486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£27,255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£23,610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£24,081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£24,927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£27,744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£24,135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£24,618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£25,833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£28,245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£24,738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£25,233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£26,298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£28,752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£25,437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£25,947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£26,772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£29,271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£26,136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£26,658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£27,255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£29,796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£26,865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£27,402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£28,752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£30,333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£27,654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£28,206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£29,271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£30,879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£28,440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£29,010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£29,796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£31,434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£29,424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£30,012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£31,434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£32,001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£30,294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£30,900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£32,001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£32,577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£31,140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£31,764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£32,577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£33,162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£31,953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£32,592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£33,759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£33,759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£32,802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£33,459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£34,128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£34,128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£33,627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£34,299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£34,986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£34,986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£34,254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£34,938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£35,637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£35,637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£35,070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£35,772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£36,486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£36,486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£35,961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£36,681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£37,413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£37,413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£36,912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£37,650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£38,403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£38,403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£38,007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£38,766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£39,543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£39,543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£38,919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£39,696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£40,491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£40,491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£39,855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£40,653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£41,466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£41,466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£40,785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£41,601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£42,432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£42,432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£41,718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£42,552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£43,404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£43,404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£42,651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£43,503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£44,373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£44,373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£43,530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£44,400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£45,288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£45,288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£44,496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£45,387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£46,293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£46,293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£45,438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£46,347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£47,274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£47,274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£46,377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£47,304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£48,252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£48,252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lastRenderedPageBreak/>
              <w:t>49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£47,292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£48,237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£49,203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£49,203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£48,234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£49,200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£50,184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£50,184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£49,176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£50,160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£51,162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£51,162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£50,115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£51,117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£52,140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£52,140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£51,069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£52,089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£53,133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£53,133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£52,071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£53,112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£54,174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£54,174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£53,088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£54,150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£55,233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£55,233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£54,102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£55,185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£56,289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£56,289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£55,107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£56,208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£57,333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£57,333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£56,112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£57,234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£58,380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£58,380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£57,114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£58,257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£59,421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£59,421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£58,131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£59,295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£60,480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£60,480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£59,127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£60,309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£61,515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£61,515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£60,135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£61,338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£62,565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£62,565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£61,158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£62,382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£63,630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£63,630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£62,145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£63,387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£64,656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£64,656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£63,159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£64,422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£65,712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£65,712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£64,449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£65,739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£67,053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£67,053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£65,769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£67,083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£68,427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£68,427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£67,101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£68,442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£69,813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£69,813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£68,490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£69,861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£71,256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£71,256</w:t>
            </w:r>
          </w:p>
        </w:tc>
      </w:tr>
      <w:tr w:rsidR="00030962" w:rsidRPr="00E1075E" w:rsidTr="00030962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70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£69,882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£71,280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£72,705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rPr>
                <w:rFonts w:ascii="Arial" w:hAnsi="Arial" w:cs="Arial"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color w:val="000000"/>
                <w:sz w:val="2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30962" w:rsidRPr="00E1075E" w:rsidRDefault="00030962" w:rsidP="00030962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E1075E">
              <w:rPr>
                <w:rFonts w:ascii="Arial" w:hAnsi="Arial" w:cs="Arial"/>
                <w:sz w:val="20"/>
                <w:lang w:eastAsia="en-GB"/>
              </w:rPr>
              <w:t>£72,705</w:t>
            </w:r>
          </w:p>
        </w:tc>
      </w:tr>
    </w:tbl>
    <w:p w:rsidR="00030962" w:rsidRPr="00E1075E" w:rsidRDefault="00030962" w:rsidP="00030962">
      <w:pPr>
        <w:rPr>
          <w:rFonts w:ascii="Arial" w:eastAsiaTheme="minorHAnsi" w:hAnsi="Arial" w:cs="Arial"/>
          <w:sz w:val="22"/>
          <w:szCs w:val="22"/>
        </w:rPr>
      </w:pPr>
    </w:p>
    <w:p w:rsidR="00030962" w:rsidRPr="00E1075E" w:rsidRDefault="00030962" w:rsidP="00030962">
      <w:pPr>
        <w:rPr>
          <w:rFonts w:ascii="Arial" w:hAnsi="Arial" w:cs="Arial"/>
          <w:szCs w:val="24"/>
        </w:rPr>
      </w:pPr>
    </w:p>
    <w:p w:rsidR="00030962" w:rsidRPr="00E1075E" w:rsidRDefault="00030962">
      <w:pPr>
        <w:rPr>
          <w:rFonts w:ascii="Arial" w:hAnsi="Arial" w:cs="Arial"/>
        </w:rPr>
      </w:pPr>
    </w:p>
    <w:sectPr w:rsidR="00030962" w:rsidRPr="00E1075E" w:rsidSect="00E1075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E9"/>
    <w:multiLevelType w:val="hybridMultilevel"/>
    <w:tmpl w:val="BC1E7248"/>
    <w:lvl w:ilvl="0" w:tplc="04323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11D9"/>
    <w:multiLevelType w:val="hybridMultilevel"/>
    <w:tmpl w:val="D5748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0B6E2FE3"/>
    <w:multiLevelType w:val="hybridMultilevel"/>
    <w:tmpl w:val="C9E02A8E"/>
    <w:lvl w:ilvl="0" w:tplc="08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">
    <w:nsid w:val="11673E7C"/>
    <w:multiLevelType w:val="hybridMultilevel"/>
    <w:tmpl w:val="B96839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2ABB7664"/>
    <w:multiLevelType w:val="hybridMultilevel"/>
    <w:tmpl w:val="8A16D37C"/>
    <w:lvl w:ilvl="0" w:tplc="E6E6BB00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9B7054"/>
    <w:multiLevelType w:val="hybridMultilevel"/>
    <w:tmpl w:val="3FB0BDE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D7E3C82"/>
    <w:multiLevelType w:val="hybridMultilevel"/>
    <w:tmpl w:val="ACBA0638"/>
    <w:lvl w:ilvl="0" w:tplc="04323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61BAD"/>
    <w:multiLevelType w:val="hybridMultilevel"/>
    <w:tmpl w:val="F11E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0753"/>
    <w:multiLevelType w:val="hybridMultilevel"/>
    <w:tmpl w:val="A9EC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4D1FDD"/>
    <w:multiLevelType w:val="hybridMultilevel"/>
    <w:tmpl w:val="1EDC23A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673A8"/>
    <w:multiLevelType w:val="hybridMultilevel"/>
    <w:tmpl w:val="ACBA0638"/>
    <w:lvl w:ilvl="0" w:tplc="0432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B78"/>
    <w:rsid w:val="000224D9"/>
    <w:rsid w:val="00030962"/>
    <w:rsid w:val="00282EFD"/>
    <w:rsid w:val="002B13EC"/>
    <w:rsid w:val="002B16DD"/>
    <w:rsid w:val="003300F8"/>
    <w:rsid w:val="00453454"/>
    <w:rsid w:val="00453689"/>
    <w:rsid w:val="00686012"/>
    <w:rsid w:val="007654E2"/>
    <w:rsid w:val="007C6B78"/>
    <w:rsid w:val="008A5876"/>
    <w:rsid w:val="00904E95"/>
    <w:rsid w:val="00B35285"/>
    <w:rsid w:val="00CB18F9"/>
    <w:rsid w:val="00CD3259"/>
    <w:rsid w:val="00DA6072"/>
    <w:rsid w:val="00DC11D9"/>
    <w:rsid w:val="00E1075E"/>
    <w:rsid w:val="00F870AD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78"/>
    <w:pPr>
      <w:spacing w:after="0" w:line="240" w:lineRule="auto"/>
    </w:pPr>
    <w:rPr>
      <w:rFonts w:ascii="Officina Sans ITC TT" w:eastAsia="Times New Roman" w:hAnsi="Officina Sans ITC T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78"/>
    <w:pPr>
      <w:spacing w:after="0" w:line="240" w:lineRule="auto"/>
    </w:pPr>
    <w:rPr>
      <w:rFonts w:ascii="Officina Sans ITC TT" w:eastAsia="Times New Roman" w:hAnsi="Officina Sans ITC T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D145CF42976A74409464FEF095392F63" ma:contentTypeVersion="11" ma:contentTypeDescription="Create a new Word Document" ma:contentTypeScope="" ma:versionID="7b784e85818127d98b0d472f8d27cac4">
  <xsd:schema xmlns:xsd="http://www.w3.org/2001/XMLSchema" xmlns:p="http://schemas.microsoft.com/office/2006/metadata/properties" xmlns:ns2="67471b49-edeb-4958-9b36-847e8cc975c3" xmlns:ns3="867b87cb-54ac-410d-ae04-cc079d53876d" targetNamespace="http://schemas.microsoft.com/office/2006/metadata/properties" ma:root="true" ma:fieldsID="bbf2adb285fa434a8c1a4d8d2c05642a" ns2:_="" ns3:_="">
    <xsd:import namespace="67471b49-edeb-4958-9b36-847e8cc975c3"/>
    <xsd:import namespace="867b87cb-54ac-410d-ae04-cc079d53876d"/>
    <xsd:element name="properties">
      <xsd:complexType>
        <xsd:sequence>
          <xsd:element name="documentManagement">
            <xsd:complexType>
              <xsd:all>
                <xsd:element ref="ns2:UNISON_x0020_Branches" minOccurs="0"/>
                <xsd:element ref="ns2:Standard_x0020_document_x0020_type" minOccurs="0"/>
                <xsd:element ref="ns2:Private_x0020_Contractor" minOccurs="0"/>
                <xsd:element ref="ns3:Employer" minOccurs="0"/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UNISON_x0020_Branches" ma:index="3" nillable="true" ma:displayName="UNISON Branch" ma:list="{45d66225-68a4-4b01-bbdd-b3dbf5620c88}" ma:internalName="UNISON_x0020_Branches" ma:readOnly="false" ma:showField="Title" ma:web="62f46430-8642-46ce-ac3b-c9f06acccf34">
      <xsd:simpleType>
        <xsd:restriction base="dms:Lookup"/>
      </xsd:simpleType>
    </xsd:element>
    <xsd:element name="Standard_x0020_document_x0020_type" ma:index="4" nillable="true" ma:displayName="Doc Type" ma:list="{268c106e-c21a-4961-8a4a-d80cea068f08}" ma:internalName="Standard_x0020_document_x0020_type" ma:readOnly="false" ma:showField="Title" ma:web="62f46430-8642-46ce-ac3b-c9f06acccf34">
      <xsd:simpleType>
        <xsd:restriction base="dms:Lookup"/>
      </xsd:simpleType>
    </xsd:element>
    <xsd:element name="Private_x0020_Contractor" ma:index="5" nillable="true" ma:displayName="Private Contractor" ma:description="Column used to tag private contractor content" ma:list="{af4f2dc0-4df6-4d8d-980a-c6236779f4ac}" ma:internalName="Private_x0020_Contractor" ma:readOnly="false" ma:showField="Title" ma:web="62f46430-8642-46ce-ac3b-c9f06acccf34">
      <xsd:simpleType>
        <xsd:restriction base="dms:Lookup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67b87cb-54ac-410d-ae04-cc079d53876d" elementFormDefault="qualified">
    <xsd:import namespace="http://schemas.microsoft.com/office/2006/documentManagement/types"/>
    <xsd:element name="Employer" ma:index="6" nillable="true" ma:displayName="Employer" ma:list="{a0a2b5cd-0af0-48d1-9fc5-ad61d8d9d86e}" ma:internalName="Employer" ma:readOnly="false" ma:showField="Title">
      <xsd:simpleType>
        <xsd:restriction base="dms:Lookup"/>
      </xsd:simpleType>
    </xsd:element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UNISON_x0020_Source_x0020_URL xmlns="867b87cb-54ac-410d-ae04-cc079d53876d">
      <Url xmlns="867b87cb-54ac-410d-ae04-cc079d53876d" xsi:nil="true"/>
      <Description xmlns="867b87cb-54ac-410d-ae04-cc079d53876d" xsi:nil="true"/>
    </UNISON_x0020_Source_x0020_URL>
    <Employer xmlns="867b87cb-54ac-410d-ae04-cc079d53876d" xsi:nil="true"/>
    <Date_x0020_Submitted xmlns="867b87cb-54ac-410d-ae04-cc079d53876d" xsi:nil="true"/>
    <Approver xmlns="67471b49-edeb-4958-9b36-847e8cc975c3" xsi:nil="true"/>
    <UNISON_x0020_Branches xmlns="67471b49-edeb-4958-9b36-847e8cc975c3" xsi:nil="true"/>
    <Date_x0020_Approved xmlns="867b87cb-54ac-410d-ae04-cc079d53876d" xsi:nil="true"/>
    <UNISON_x0020_Target_x0020_URL xmlns="867b87cb-54ac-410d-ae04-cc079d53876d">
      <Url xmlns="867b87cb-54ac-410d-ae04-cc079d53876d" xsi:nil="true"/>
      <Description xmlns="867b87cb-54ac-410d-ae04-cc079d53876d" xsi:nil="true"/>
    </UNISON_x0020_Target_x0020_URL>
    <Private_x0020_Contractor xmlns="67471b49-edeb-4958-9b36-847e8cc975c3" xsi:nil="true"/>
    <Submitter xmlns="67471b49-edeb-4958-9b36-847e8cc975c3" xsi:nil="true"/>
    <Approved_x0020_Version xmlns="867b87cb-54ac-410d-ae04-cc079d53876d" xsi:nil="true"/>
    <Standard_x0020_document_x0020_type xmlns="67471b49-edeb-4958-9b36-847e8cc975c3">38</Standard_x0020_document_x0020_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0BC2E-48E0-4880-93F3-6B46CEF6CFC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530F492-26D1-4F68-BBF0-D44C5CB9C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B669F0-59A3-4593-B219-BD4EAB4A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867b87cb-54ac-410d-ae04-cc079d53876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45CD09-CFBE-48FA-9A27-14EF3F682ECB}">
  <ds:schemaRefs>
    <ds:schemaRef ds:uri="http://schemas.microsoft.com/office/2006/metadata/properties"/>
    <ds:schemaRef ds:uri="867b87cb-54ac-410d-ae04-cc079d53876d"/>
    <ds:schemaRef ds:uri="67471b49-edeb-4958-9b36-847e8cc975c3"/>
  </ds:schemaRefs>
</ds:datastoreItem>
</file>

<file path=customXml/itemProps5.xml><?xml version="1.0" encoding="utf-8"?>
<ds:datastoreItem xmlns:ds="http://schemas.openxmlformats.org/officeDocument/2006/customXml" ds:itemID="{D15C3D1A-3068-4F20-939E-57E85F6E8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turnbun</cp:lastModifiedBy>
  <cp:revision>2</cp:revision>
  <dcterms:created xsi:type="dcterms:W3CDTF">2018-10-12T13:49:00Z</dcterms:created>
  <dcterms:modified xsi:type="dcterms:W3CDTF">2018-10-12T13:49:00Z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0x010100A9DE9660F5F97C4897EF4852E8DF1CE90200D145CF42976A74409464FEF095392F63</vt:lpwstr>
  </property>
</Properties>
</file>